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5D" w:rsidRPr="008B40DE" w:rsidRDefault="000C1082" w:rsidP="008B40DE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8B40DE">
        <w:rPr>
          <w:b/>
          <w:bCs/>
          <w:sz w:val="36"/>
          <w:szCs w:val="36"/>
          <w:u w:val="single"/>
        </w:rPr>
        <w:t>Guidelines for Filling Merit Order Details: Monthly/Daily</w:t>
      </w:r>
    </w:p>
    <w:p w:rsidR="000C1082" w:rsidRPr="008B40DE" w:rsidRDefault="000C1082" w:rsidP="00AE02E2">
      <w:pPr>
        <w:pStyle w:val="ListParagraph"/>
        <w:jc w:val="center"/>
        <w:rPr>
          <w:b/>
          <w:bCs/>
          <w:sz w:val="18"/>
          <w:szCs w:val="16"/>
          <w:u w:val="single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03"/>
        <w:gridCol w:w="1137"/>
        <w:gridCol w:w="7699"/>
      </w:tblGrid>
      <w:tr w:rsidR="002271A6" w:rsidTr="00416BA1">
        <w:tc>
          <w:tcPr>
            <w:tcW w:w="803" w:type="dxa"/>
          </w:tcPr>
          <w:p w:rsidR="002271A6" w:rsidRPr="002271A6" w:rsidRDefault="002271A6" w:rsidP="002271A6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2271A6">
              <w:rPr>
                <w:b/>
                <w:bCs/>
                <w:sz w:val="28"/>
                <w:szCs w:val="24"/>
              </w:rPr>
              <w:t>Sl. No.</w:t>
            </w:r>
          </w:p>
        </w:tc>
        <w:tc>
          <w:tcPr>
            <w:tcW w:w="1137" w:type="dxa"/>
          </w:tcPr>
          <w:p w:rsidR="002271A6" w:rsidRPr="002271A6" w:rsidRDefault="002271A6" w:rsidP="0020021A">
            <w:pPr>
              <w:pStyle w:val="ListParagraph"/>
              <w:ind w:left="0" w:right="-108"/>
              <w:rPr>
                <w:b/>
                <w:bCs/>
                <w:sz w:val="28"/>
                <w:szCs w:val="24"/>
              </w:rPr>
            </w:pPr>
            <w:r w:rsidRPr="002271A6">
              <w:rPr>
                <w:b/>
                <w:bCs/>
                <w:sz w:val="28"/>
                <w:szCs w:val="24"/>
              </w:rPr>
              <w:t>Column Ref</w:t>
            </w:r>
            <w:r w:rsidR="007A371B">
              <w:rPr>
                <w:b/>
                <w:bCs/>
                <w:sz w:val="28"/>
                <w:szCs w:val="24"/>
              </w:rPr>
              <w:t>.</w:t>
            </w:r>
            <w:r w:rsidRPr="002271A6">
              <w:rPr>
                <w:b/>
                <w:bCs/>
                <w:sz w:val="28"/>
                <w:szCs w:val="24"/>
              </w:rPr>
              <w:t xml:space="preserve"> No.</w:t>
            </w:r>
          </w:p>
        </w:tc>
        <w:tc>
          <w:tcPr>
            <w:tcW w:w="7699" w:type="dxa"/>
          </w:tcPr>
          <w:p w:rsidR="002271A6" w:rsidRPr="002271A6" w:rsidRDefault="007A371B" w:rsidP="007A371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Data to be Filled</w:t>
            </w:r>
          </w:p>
        </w:tc>
      </w:tr>
      <w:tr w:rsidR="007A371B" w:rsidTr="00416BA1">
        <w:tc>
          <w:tcPr>
            <w:tcW w:w="9639" w:type="dxa"/>
            <w:gridSpan w:val="3"/>
            <w:shd w:val="clear" w:color="auto" w:fill="FDE9D9" w:themeFill="accent6" w:themeFillTint="33"/>
          </w:tcPr>
          <w:p w:rsidR="007A371B" w:rsidRPr="007A371B" w:rsidRDefault="007A371B" w:rsidP="002271A6">
            <w:pPr>
              <w:pStyle w:val="ListParagraph"/>
              <w:ind w:left="0"/>
              <w:rPr>
                <w:b/>
                <w:bCs/>
                <w:sz w:val="24"/>
                <w:szCs w:val="22"/>
              </w:rPr>
            </w:pPr>
            <w:r w:rsidRPr="007A371B">
              <w:rPr>
                <w:b/>
                <w:bCs/>
                <w:sz w:val="28"/>
                <w:szCs w:val="24"/>
              </w:rPr>
              <w:t>Monthly Format</w:t>
            </w:r>
          </w:p>
        </w:tc>
      </w:tr>
      <w:tr w:rsidR="00085322" w:rsidTr="00416BA1">
        <w:tc>
          <w:tcPr>
            <w:tcW w:w="803" w:type="dxa"/>
          </w:tcPr>
          <w:p w:rsidR="00085322" w:rsidRDefault="00085322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37" w:type="dxa"/>
          </w:tcPr>
          <w:p w:rsidR="00085322" w:rsidRDefault="0020021A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(B)</w:t>
            </w:r>
          </w:p>
        </w:tc>
        <w:tc>
          <w:tcPr>
            <w:tcW w:w="7699" w:type="dxa"/>
          </w:tcPr>
          <w:p w:rsidR="00085322" w:rsidRPr="004F6EF8" w:rsidRDefault="00CC21DF" w:rsidP="00CC21DF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 case </w:t>
            </w:r>
            <w:r w:rsidR="0020021A" w:rsidRPr="004F6EF8">
              <w:rPr>
                <w:sz w:val="24"/>
                <w:szCs w:val="22"/>
              </w:rPr>
              <w:t>more than one DISCOM, details of plants for each DISCOM shall be provided separately</w:t>
            </w:r>
            <w:r>
              <w:rPr>
                <w:sz w:val="24"/>
                <w:szCs w:val="22"/>
              </w:rPr>
              <w:t>.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  <w:vMerge w:val="restart"/>
          </w:tcPr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(D) &amp; (E)</w:t>
            </w:r>
          </w:p>
        </w:tc>
        <w:tc>
          <w:tcPr>
            <w:tcW w:w="7699" w:type="dxa"/>
          </w:tcPr>
          <w:p w:rsidR="00CC21DF" w:rsidRDefault="00CC21DF" w:rsidP="00B1171E">
            <w:pPr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 xml:space="preserve">Fixed and Variable costs shall be provided in </w:t>
            </w:r>
            <w:proofErr w:type="spellStart"/>
            <w:r w:rsidRPr="00F26F1B">
              <w:rPr>
                <w:sz w:val="24"/>
                <w:szCs w:val="22"/>
              </w:rPr>
              <w:t>Rs</w:t>
            </w:r>
            <w:proofErr w:type="spellEnd"/>
            <w:r w:rsidRPr="00F26F1B">
              <w:rPr>
                <w:sz w:val="24"/>
                <w:szCs w:val="22"/>
              </w:rPr>
              <w:t>/kWh only.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37" w:type="dxa"/>
            <w:vMerge/>
          </w:tcPr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7699" w:type="dxa"/>
          </w:tcPr>
          <w:p w:rsidR="00CC21DF" w:rsidRDefault="00CC21DF" w:rsidP="00CC21DF">
            <w:pPr>
              <w:pStyle w:val="ListParagraph"/>
              <w:ind w:left="0"/>
              <w:rPr>
                <w:sz w:val="24"/>
                <w:szCs w:val="22"/>
              </w:rPr>
            </w:pPr>
            <w:r w:rsidRPr="006D24C3">
              <w:rPr>
                <w:sz w:val="24"/>
                <w:szCs w:val="22"/>
              </w:rPr>
              <w:t>Fixed Cost shall be provided considering 85% annual PLF.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37" w:type="dxa"/>
            <w:vMerge/>
          </w:tcPr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7699" w:type="dxa"/>
          </w:tcPr>
          <w:p w:rsidR="00CC21DF" w:rsidRDefault="00CC21DF" w:rsidP="00B1171E">
            <w:pPr>
              <w:pStyle w:val="ListParagraph"/>
              <w:ind w:left="0"/>
              <w:rPr>
                <w:sz w:val="24"/>
                <w:szCs w:val="22"/>
              </w:rPr>
            </w:pPr>
            <w:r w:rsidRPr="00A22508">
              <w:rPr>
                <w:sz w:val="24"/>
                <w:szCs w:val="22"/>
              </w:rPr>
              <w:t>Variable Cost shall be provided at</w:t>
            </w:r>
            <w:r w:rsidRPr="00A22508">
              <w:t xml:space="preserve"> </w:t>
            </w:r>
            <w:r w:rsidRPr="00A22508">
              <w:rPr>
                <w:sz w:val="24"/>
                <w:szCs w:val="22"/>
              </w:rPr>
              <w:t>State periphery. Inter State transmission losses are to be considered for ISGS and other projects located outside state.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37" w:type="dxa"/>
            <w:vMerge/>
          </w:tcPr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7699" w:type="dxa"/>
          </w:tcPr>
          <w:p w:rsidR="00CC21DF" w:rsidRDefault="00CC21DF" w:rsidP="00B1171E">
            <w:pPr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>In case of Renewable generation, variable cost shall be mentioned as “0” and cost of RE shall be mentioned in fixed cost column.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137" w:type="dxa"/>
            <w:vMerge/>
          </w:tcPr>
          <w:p w:rsidR="00CC21DF" w:rsidRDefault="00CC21DF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7699" w:type="dxa"/>
          </w:tcPr>
          <w:p w:rsidR="00CC21DF" w:rsidRPr="004F6EF8" w:rsidRDefault="00CC21DF" w:rsidP="002271A6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 case of ‘Other ISGS’, there could be single part tariff in Power Purchase Agreement</w:t>
            </w:r>
            <w:r w:rsidRPr="00642E26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 In this case, the same may be indicated under ‘Fixed Cost’</w:t>
            </w:r>
          </w:p>
        </w:tc>
      </w:tr>
      <w:tr w:rsidR="00CC21DF" w:rsidTr="00416BA1">
        <w:tc>
          <w:tcPr>
            <w:tcW w:w="803" w:type="dxa"/>
          </w:tcPr>
          <w:p w:rsidR="00CC21DF" w:rsidRDefault="00CC21DF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137" w:type="dxa"/>
          </w:tcPr>
          <w:p w:rsidR="00CC21DF" w:rsidRDefault="00CA4E45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(H)</w:t>
            </w:r>
          </w:p>
        </w:tc>
        <w:tc>
          <w:tcPr>
            <w:tcW w:w="7699" w:type="dxa"/>
          </w:tcPr>
          <w:p w:rsidR="00CA4E45" w:rsidRPr="00F26F1B" w:rsidRDefault="00CA4E45" w:rsidP="00CA4E45">
            <w:pPr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>Ownership of plants shall be mentioned in following three heads only:</w:t>
            </w:r>
          </w:p>
          <w:p w:rsidR="00CA4E45" w:rsidRPr="00F26F1B" w:rsidRDefault="00CA4E45" w:rsidP="00CA4E45">
            <w:pPr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>1. State Generation (Generation within the state scheduled by SLDC including state GENCOs as well as IPPs)</w:t>
            </w:r>
          </w:p>
          <w:p w:rsidR="00CA4E45" w:rsidRPr="00F26F1B" w:rsidRDefault="00CA4E45" w:rsidP="00CA4E45">
            <w:pPr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>2. Central ISGS (where there is an allocation)</w:t>
            </w:r>
          </w:p>
          <w:p w:rsidR="00CC21DF" w:rsidRPr="004F6EF8" w:rsidRDefault="00CA4E45" w:rsidP="00CA4E45">
            <w:pPr>
              <w:pStyle w:val="ListParagraph"/>
              <w:ind w:left="0"/>
              <w:rPr>
                <w:sz w:val="24"/>
                <w:szCs w:val="22"/>
              </w:rPr>
            </w:pPr>
            <w:r w:rsidRPr="00F26F1B">
              <w:rPr>
                <w:sz w:val="24"/>
                <w:szCs w:val="22"/>
              </w:rPr>
              <w:t>3. Other ISGS (where there could be Long Term Access/Medium Term Open Access)</w:t>
            </w:r>
          </w:p>
        </w:tc>
      </w:tr>
      <w:tr w:rsidR="00A84297" w:rsidTr="00416BA1">
        <w:tc>
          <w:tcPr>
            <w:tcW w:w="803" w:type="dxa"/>
          </w:tcPr>
          <w:p w:rsidR="00A84297" w:rsidRDefault="00A84297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1137" w:type="dxa"/>
          </w:tcPr>
          <w:p w:rsidR="00A84297" w:rsidRDefault="00A84297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(I)</w:t>
            </w:r>
          </w:p>
        </w:tc>
        <w:tc>
          <w:tcPr>
            <w:tcW w:w="7699" w:type="dxa"/>
          </w:tcPr>
          <w:p w:rsidR="00A84297" w:rsidRPr="004F6EF8" w:rsidRDefault="00A84297" w:rsidP="00CA4E45">
            <w:pPr>
              <w:rPr>
                <w:sz w:val="24"/>
                <w:szCs w:val="22"/>
              </w:rPr>
            </w:pPr>
            <w:r w:rsidRPr="00CA4E45">
              <w:rPr>
                <w:sz w:val="24"/>
                <w:szCs w:val="22"/>
              </w:rPr>
              <w:t xml:space="preserve">Total Installed capacity of the plant </w:t>
            </w:r>
            <w:r>
              <w:rPr>
                <w:sz w:val="24"/>
                <w:szCs w:val="22"/>
              </w:rPr>
              <w:t>(in MW) shall be provide and in case of multi-stages, stage-wise details shall be provided.</w:t>
            </w:r>
          </w:p>
        </w:tc>
      </w:tr>
      <w:tr w:rsidR="00A84297" w:rsidTr="00416BA1">
        <w:tc>
          <w:tcPr>
            <w:tcW w:w="803" w:type="dxa"/>
          </w:tcPr>
          <w:p w:rsidR="00A84297" w:rsidRDefault="00A84297" w:rsidP="00A84297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1137" w:type="dxa"/>
          </w:tcPr>
          <w:p w:rsidR="00A84297" w:rsidRDefault="00A84297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(J)</w:t>
            </w:r>
          </w:p>
        </w:tc>
        <w:tc>
          <w:tcPr>
            <w:tcW w:w="7699" w:type="dxa"/>
          </w:tcPr>
          <w:p w:rsidR="00A84297" w:rsidRPr="004F6EF8" w:rsidRDefault="00A84297" w:rsidP="002271A6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Only Capacity allocated to the S</w:t>
            </w:r>
            <w:r w:rsidRPr="002B3019">
              <w:rPr>
                <w:sz w:val="24"/>
                <w:szCs w:val="22"/>
              </w:rPr>
              <w:t xml:space="preserve">tate </w:t>
            </w:r>
            <w:r>
              <w:rPr>
                <w:sz w:val="24"/>
                <w:szCs w:val="22"/>
              </w:rPr>
              <w:t>in that plant shall be provide and in case of multi-stages, stage-wise details shall be provided.</w:t>
            </w:r>
          </w:p>
        </w:tc>
      </w:tr>
      <w:tr w:rsidR="00A84297" w:rsidTr="00416BA1">
        <w:tc>
          <w:tcPr>
            <w:tcW w:w="9639" w:type="dxa"/>
            <w:gridSpan w:val="3"/>
            <w:shd w:val="clear" w:color="auto" w:fill="FDE9D9" w:themeFill="accent6" w:themeFillTint="33"/>
          </w:tcPr>
          <w:p w:rsidR="00A84297" w:rsidRPr="00A84297" w:rsidRDefault="00A84297" w:rsidP="002271A6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A84297">
              <w:rPr>
                <w:b/>
                <w:bCs/>
                <w:sz w:val="28"/>
                <w:szCs w:val="24"/>
              </w:rPr>
              <w:t>Daily Format -I</w:t>
            </w:r>
          </w:p>
        </w:tc>
      </w:tr>
      <w:tr w:rsidR="005C3C8C" w:rsidTr="00416BA1">
        <w:tc>
          <w:tcPr>
            <w:tcW w:w="803" w:type="dxa"/>
          </w:tcPr>
          <w:p w:rsidR="005C3C8C" w:rsidRDefault="005C3C8C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37" w:type="dxa"/>
          </w:tcPr>
          <w:p w:rsidR="005C3C8C" w:rsidRDefault="005C3C8C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(A)</w:t>
            </w:r>
          </w:p>
        </w:tc>
        <w:tc>
          <w:tcPr>
            <w:tcW w:w="7699" w:type="dxa"/>
          </w:tcPr>
          <w:p w:rsidR="005C3C8C" w:rsidRPr="004F6EF8" w:rsidRDefault="005C3C8C" w:rsidP="00B1171E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 case </w:t>
            </w:r>
            <w:r w:rsidRPr="004F6EF8">
              <w:rPr>
                <w:sz w:val="24"/>
                <w:szCs w:val="22"/>
              </w:rPr>
              <w:t>more than one DISCOM, details of plants for each DISCOM shall be provided separately</w:t>
            </w:r>
            <w:r>
              <w:rPr>
                <w:sz w:val="24"/>
                <w:szCs w:val="22"/>
              </w:rPr>
              <w:t>.</w:t>
            </w:r>
          </w:p>
        </w:tc>
      </w:tr>
      <w:tr w:rsidR="005C3C8C" w:rsidTr="00416BA1">
        <w:tc>
          <w:tcPr>
            <w:tcW w:w="803" w:type="dxa"/>
          </w:tcPr>
          <w:p w:rsidR="005C3C8C" w:rsidRDefault="005C3C8C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5C3C8C" w:rsidRDefault="005C3C8C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(C)</w:t>
            </w:r>
          </w:p>
        </w:tc>
        <w:tc>
          <w:tcPr>
            <w:tcW w:w="7699" w:type="dxa"/>
          </w:tcPr>
          <w:p w:rsidR="005C3C8C" w:rsidRPr="004F6EF8" w:rsidRDefault="005C3C8C" w:rsidP="00B1171E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Only Capacity (in MW) allocated to the S</w:t>
            </w:r>
            <w:r w:rsidRPr="002B3019">
              <w:rPr>
                <w:sz w:val="24"/>
                <w:szCs w:val="22"/>
              </w:rPr>
              <w:t xml:space="preserve">tate </w:t>
            </w:r>
            <w:r>
              <w:rPr>
                <w:sz w:val="24"/>
                <w:szCs w:val="22"/>
              </w:rPr>
              <w:t>in that plant shall be provide and in case of multi-stages, stage-wise details shall be provided.</w:t>
            </w:r>
          </w:p>
        </w:tc>
      </w:tr>
      <w:tr w:rsidR="006C46E4" w:rsidTr="00416BA1">
        <w:tc>
          <w:tcPr>
            <w:tcW w:w="803" w:type="dxa"/>
          </w:tcPr>
          <w:p w:rsidR="006C46E4" w:rsidRDefault="006C46E4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37" w:type="dxa"/>
          </w:tcPr>
          <w:p w:rsidR="006C46E4" w:rsidRDefault="006C46E4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(D)</w:t>
            </w:r>
          </w:p>
        </w:tc>
        <w:tc>
          <w:tcPr>
            <w:tcW w:w="7699" w:type="dxa"/>
          </w:tcPr>
          <w:p w:rsidR="006C46E4" w:rsidRDefault="006C46E4" w:rsidP="003E45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Allocation/E</w:t>
            </w:r>
            <w:r w:rsidR="003E4579">
              <w:rPr>
                <w:sz w:val="24"/>
                <w:szCs w:val="22"/>
              </w:rPr>
              <w:t>ntitlement (in MWh) of S</w:t>
            </w:r>
            <w:r w:rsidRPr="00E119F2">
              <w:rPr>
                <w:sz w:val="24"/>
                <w:szCs w:val="22"/>
              </w:rPr>
              <w:t xml:space="preserve">tate in that plant </w:t>
            </w:r>
            <w:r>
              <w:rPr>
                <w:sz w:val="24"/>
                <w:szCs w:val="22"/>
              </w:rPr>
              <w:t xml:space="preserve">for a specified day </w:t>
            </w:r>
            <w:r w:rsidRPr="00E119F2">
              <w:rPr>
                <w:sz w:val="24"/>
                <w:szCs w:val="22"/>
              </w:rPr>
              <w:t xml:space="preserve">shall be </w:t>
            </w:r>
            <w:r w:rsidR="003E4579" w:rsidRPr="00E119F2">
              <w:rPr>
                <w:sz w:val="24"/>
                <w:szCs w:val="22"/>
              </w:rPr>
              <w:t xml:space="preserve">only </w:t>
            </w:r>
            <w:r w:rsidRPr="00E119F2">
              <w:rPr>
                <w:sz w:val="24"/>
                <w:szCs w:val="22"/>
              </w:rPr>
              <w:t>mentioned (not total declared capacity of plants).</w:t>
            </w:r>
          </w:p>
        </w:tc>
      </w:tr>
      <w:tr w:rsidR="006C46E4" w:rsidTr="00416BA1">
        <w:tc>
          <w:tcPr>
            <w:tcW w:w="803" w:type="dxa"/>
          </w:tcPr>
          <w:p w:rsidR="006C46E4" w:rsidRDefault="006C46E4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37" w:type="dxa"/>
          </w:tcPr>
          <w:p w:rsidR="006C46E4" w:rsidRDefault="003E4579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(E)</w:t>
            </w:r>
          </w:p>
        </w:tc>
        <w:tc>
          <w:tcPr>
            <w:tcW w:w="7699" w:type="dxa"/>
          </w:tcPr>
          <w:p w:rsidR="006C46E4" w:rsidRDefault="003E4579" w:rsidP="00F26F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Scheduled energy generation of plant for the state </w:t>
            </w:r>
            <w:r w:rsidR="004A2DA3">
              <w:rPr>
                <w:sz w:val="24"/>
                <w:szCs w:val="22"/>
              </w:rPr>
              <w:t xml:space="preserve">portion </w:t>
            </w:r>
            <w:r>
              <w:rPr>
                <w:sz w:val="24"/>
                <w:szCs w:val="22"/>
              </w:rPr>
              <w:t>shall be mentioned.</w:t>
            </w:r>
          </w:p>
        </w:tc>
      </w:tr>
      <w:tr w:rsidR="006C46E4" w:rsidTr="00416BA1">
        <w:tc>
          <w:tcPr>
            <w:tcW w:w="803" w:type="dxa"/>
          </w:tcPr>
          <w:p w:rsidR="006C46E4" w:rsidRDefault="006C46E4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37" w:type="dxa"/>
          </w:tcPr>
          <w:p w:rsidR="006C46E4" w:rsidRDefault="00BD2758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(F)</w:t>
            </w:r>
          </w:p>
        </w:tc>
        <w:tc>
          <w:tcPr>
            <w:tcW w:w="7699" w:type="dxa"/>
          </w:tcPr>
          <w:p w:rsidR="006C46E4" w:rsidRDefault="00BD2758" w:rsidP="00F26F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 case</w:t>
            </w:r>
            <w:r w:rsidR="00FE3178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 xml:space="preserve"> scheduling has been done outside the Merit Order, same shall be mentioned.</w:t>
            </w:r>
          </w:p>
        </w:tc>
      </w:tr>
      <w:tr w:rsidR="00BD2758" w:rsidTr="00416BA1">
        <w:tc>
          <w:tcPr>
            <w:tcW w:w="803" w:type="dxa"/>
          </w:tcPr>
          <w:p w:rsidR="00BD2758" w:rsidRDefault="00BD2758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1137" w:type="dxa"/>
          </w:tcPr>
          <w:p w:rsidR="00BD2758" w:rsidRDefault="00BD2758" w:rsidP="00FE3178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r w:rsidR="00FE3178">
              <w:rPr>
                <w:sz w:val="24"/>
                <w:szCs w:val="22"/>
              </w:rPr>
              <w:t>G</w:t>
            </w:r>
            <w:r>
              <w:rPr>
                <w:sz w:val="24"/>
                <w:szCs w:val="22"/>
              </w:rPr>
              <w:t>)</w:t>
            </w:r>
            <w:r w:rsidR="00FE3178">
              <w:rPr>
                <w:sz w:val="24"/>
                <w:szCs w:val="22"/>
              </w:rPr>
              <w:t>&amp;(H)</w:t>
            </w:r>
          </w:p>
        </w:tc>
        <w:tc>
          <w:tcPr>
            <w:tcW w:w="7699" w:type="dxa"/>
          </w:tcPr>
          <w:p w:rsidR="00BD2758" w:rsidRDefault="00BD2758" w:rsidP="009A4E37">
            <w:pPr>
              <w:rPr>
                <w:sz w:val="24"/>
                <w:szCs w:val="22"/>
              </w:rPr>
            </w:pPr>
            <w:r w:rsidRPr="00E119F2">
              <w:rPr>
                <w:sz w:val="24"/>
                <w:szCs w:val="22"/>
              </w:rPr>
              <w:t xml:space="preserve">In case of Deviation from Merit Order, </w:t>
            </w:r>
            <w:r w:rsidR="009A4E37">
              <w:rPr>
                <w:sz w:val="24"/>
                <w:szCs w:val="22"/>
              </w:rPr>
              <w:t xml:space="preserve">quantum of deviation (in MW) and </w:t>
            </w:r>
            <w:r w:rsidRPr="00E119F2">
              <w:rPr>
                <w:sz w:val="24"/>
                <w:szCs w:val="22"/>
              </w:rPr>
              <w:t xml:space="preserve">reason for </w:t>
            </w:r>
            <w:r w:rsidR="009A4E37">
              <w:rPr>
                <w:sz w:val="24"/>
                <w:szCs w:val="22"/>
              </w:rPr>
              <w:t>the same</w:t>
            </w:r>
            <w:r w:rsidRPr="00E119F2">
              <w:rPr>
                <w:sz w:val="24"/>
                <w:szCs w:val="22"/>
              </w:rPr>
              <w:t xml:space="preserve"> shall be filled properly.</w:t>
            </w:r>
          </w:p>
        </w:tc>
      </w:tr>
      <w:tr w:rsidR="002629C4" w:rsidTr="00416BA1">
        <w:tc>
          <w:tcPr>
            <w:tcW w:w="9639" w:type="dxa"/>
            <w:gridSpan w:val="3"/>
            <w:shd w:val="clear" w:color="auto" w:fill="FDE9D9" w:themeFill="accent6" w:themeFillTint="33"/>
          </w:tcPr>
          <w:p w:rsidR="002629C4" w:rsidRPr="002629C4" w:rsidRDefault="002629C4" w:rsidP="002271A6">
            <w:pPr>
              <w:pStyle w:val="ListParagraph"/>
              <w:ind w:left="0"/>
              <w:rPr>
                <w:b/>
                <w:bCs/>
                <w:sz w:val="28"/>
                <w:szCs w:val="24"/>
              </w:rPr>
            </w:pPr>
            <w:r w:rsidRPr="002629C4">
              <w:rPr>
                <w:b/>
                <w:bCs/>
                <w:sz w:val="28"/>
                <w:szCs w:val="24"/>
              </w:rPr>
              <w:t>Daily Format-II</w:t>
            </w:r>
          </w:p>
        </w:tc>
      </w:tr>
      <w:tr w:rsidR="002629C4" w:rsidTr="00416BA1">
        <w:tc>
          <w:tcPr>
            <w:tcW w:w="803" w:type="dxa"/>
          </w:tcPr>
          <w:p w:rsidR="002629C4" w:rsidRDefault="002629C4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37" w:type="dxa"/>
          </w:tcPr>
          <w:p w:rsidR="002629C4" w:rsidRDefault="00416BA1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(A)</w:t>
            </w:r>
          </w:p>
        </w:tc>
        <w:tc>
          <w:tcPr>
            <w:tcW w:w="7699" w:type="dxa"/>
          </w:tcPr>
          <w:p w:rsidR="002629C4" w:rsidRPr="00416BA1" w:rsidRDefault="00416BA1" w:rsidP="00416BA1">
            <w:pPr>
              <w:rPr>
                <w:sz w:val="24"/>
                <w:szCs w:val="22"/>
              </w:rPr>
            </w:pPr>
            <w:r w:rsidRPr="00E119F2">
              <w:rPr>
                <w:sz w:val="24"/>
                <w:szCs w:val="22"/>
              </w:rPr>
              <w:t>Power purchased under Short Term (Bilateral only) and from Power Exchange shall be provided separately as per FORMAT-II in daily sheet.</w:t>
            </w:r>
          </w:p>
        </w:tc>
      </w:tr>
      <w:tr w:rsidR="002629C4" w:rsidTr="00416BA1">
        <w:tc>
          <w:tcPr>
            <w:tcW w:w="803" w:type="dxa"/>
          </w:tcPr>
          <w:p w:rsidR="002629C4" w:rsidRDefault="002629C4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2629C4" w:rsidRDefault="00416BA1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(B)</w:t>
            </w:r>
          </w:p>
        </w:tc>
        <w:tc>
          <w:tcPr>
            <w:tcW w:w="7699" w:type="dxa"/>
          </w:tcPr>
          <w:p w:rsidR="002629C4" w:rsidRDefault="00416BA1" w:rsidP="002271A6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 Energy Purchased during the day in MWh shall be provided.</w:t>
            </w:r>
          </w:p>
        </w:tc>
      </w:tr>
      <w:tr w:rsidR="00416BA1" w:rsidTr="00416BA1">
        <w:tc>
          <w:tcPr>
            <w:tcW w:w="803" w:type="dxa"/>
          </w:tcPr>
          <w:p w:rsidR="00416BA1" w:rsidRDefault="00416BA1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37" w:type="dxa"/>
          </w:tcPr>
          <w:p w:rsidR="00416BA1" w:rsidRDefault="00416BA1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(C), </w:t>
            </w:r>
            <w:r>
              <w:rPr>
                <w:sz w:val="24"/>
                <w:szCs w:val="22"/>
              </w:rPr>
              <w:lastRenderedPageBreak/>
              <w:t>(D)&amp;(E)</w:t>
            </w:r>
          </w:p>
        </w:tc>
        <w:tc>
          <w:tcPr>
            <w:tcW w:w="7699" w:type="dxa"/>
          </w:tcPr>
          <w:p w:rsidR="00416BA1" w:rsidRDefault="00416BA1" w:rsidP="00416BA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Maximum, Minimum and Average prices of power purchased </w:t>
            </w:r>
            <w:r w:rsidRPr="00E119F2">
              <w:rPr>
                <w:sz w:val="24"/>
                <w:szCs w:val="22"/>
              </w:rPr>
              <w:t>under Bilateral</w:t>
            </w:r>
            <w:r>
              <w:rPr>
                <w:sz w:val="24"/>
                <w:szCs w:val="22"/>
              </w:rPr>
              <w:t xml:space="preserve"> </w:t>
            </w:r>
            <w:r w:rsidRPr="00E119F2">
              <w:rPr>
                <w:sz w:val="24"/>
                <w:szCs w:val="22"/>
              </w:rPr>
              <w:lastRenderedPageBreak/>
              <w:t xml:space="preserve">and from Power Exchange </w:t>
            </w:r>
            <w:r>
              <w:rPr>
                <w:sz w:val="24"/>
                <w:szCs w:val="22"/>
              </w:rPr>
              <w:t>during the specified days shall be provided.</w:t>
            </w:r>
          </w:p>
        </w:tc>
      </w:tr>
      <w:tr w:rsidR="00416BA1" w:rsidTr="00416BA1">
        <w:tc>
          <w:tcPr>
            <w:tcW w:w="803" w:type="dxa"/>
          </w:tcPr>
          <w:p w:rsidR="00416BA1" w:rsidRDefault="00416BA1" w:rsidP="00B1171E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4</w:t>
            </w:r>
          </w:p>
        </w:tc>
        <w:tc>
          <w:tcPr>
            <w:tcW w:w="1137" w:type="dxa"/>
          </w:tcPr>
          <w:p w:rsidR="00416BA1" w:rsidRDefault="00416BA1" w:rsidP="00CC21DF">
            <w:pPr>
              <w:pStyle w:val="ListParagraph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(F)</w:t>
            </w:r>
          </w:p>
        </w:tc>
        <w:tc>
          <w:tcPr>
            <w:tcW w:w="7699" w:type="dxa"/>
          </w:tcPr>
          <w:p w:rsidR="00416BA1" w:rsidRDefault="00416BA1" w:rsidP="00416BA1">
            <w:pPr>
              <w:pStyle w:val="ListParagraph"/>
              <w:ind w:lef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Quantum of Power (in MW) purchased </w:t>
            </w:r>
            <w:r w:rsidRPr="00E119F2">
              <w:rPr>
                <w:sz w:val="24"/>
                <w:szCs w:val="22"/>
              </w:rPr>
              <w:t>under Bilateral</w:t>
            </w:r>
            <w:r>
              <w:rPr>
                <w:sz w:val="24"/>
                <w:szCs w:val="22"/>
              </w:rPr>
              <w:t xml:space="preserve"> </w:t>
            </w:r>
            <w:r w:rsidRPr="00E119F2">
              <w:rPr>
                <w:sz w:val="24"/>
                <w:szCs w:val="22"/>
              </w:rPr>
              <w:t xml:space="preserve">and from Power Exchange </w:t>
            </w:r>
            <w:r>
              <w:rPr>
                <w:sz w:val="24"/>
                <w:szCs w:val="22"/>
              </w:rPr>
              <w:t>at maximum price (under each category) during the day shall be mentioned for Bilateral and Power Exchange.</w:t>
            </w:r>
          </w:p>
        </w:tc>
      </w:tr>
    </w:tbl>
    <w:p w:rsidR="002271A6" w:rsidRDefault="002271A6" w:rsidP="002271A6">
      <w:pPr>
        <w:pStyle w:val="ListParagraph"/>
        <w:rPr>
          <w:sz w:val="24"/>
          <w:szCs w:val="22"/>
        </w:rPr>
      </w:pPr>
    </w:p>
    <w:p w:rsidR="008B40DE" w:rsidRPr="008B40DE" w:rsidRDefault="008B40DE" w:rsidP="008B40DE">
      <w:pPr>
        <w:rPr>
          <w:b/>
          <w:bCs/>
          <w:sz w:val="28"/>
          <w:szCs w:val="24"/>
        </w:rPr>
      </w:pPr>
      <w:r w:rsidRPr="008B40DE">
        <w:rPr>
          <w:b/>
          <w:bCs/>
          <w:sz w:val="28"/>
          <w:szCs w:val="24"/>
        </w:rPr>
        <w:t>General Guideline for Filling Information:</w:t>
      </w:r>
    </w:p>
    <w:p w:rsidR="00AE02E2" w:rsidRPr="002B3019" w:rsidRDefault="002B3019" w:rsidP="008B40DE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>Monthly file t</w:t>
      </w:r>
      <w:r w:rsidR="00AE02E2" w:rsidRPr="002B3019">
        <w:rPr>
          <w:sz w:val="24"/>
          <w:szCs w:val="22"/>
        </w:rPr>
        <w:t>o be updated on 10</w:t>
      </w:r>
      <w:r w:rsidR="00AE02E2" w:rsidRPr="002B3019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</w:t>
      </w:r>
      <w:r w:rsidR="00AE02E2" w:rsidRPr="002B3019">
        <w:rPr>
          <w:sz w:val="24"/>
          <w:szCs w:val="22"/>
        </w:rPr>
        <w:t>of every month</w:t>
      </w:r>
      <w:r>
        <w:rPr>
          <w:sz w:val="24"/>
          <w:szCs w:val="22"/>
        </w:rPr>
        <w:t xml:space="preserve"> and shall be valid from 15</w:t>
      </w:r>
      <w:r w:rsidRPr="002B3019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of current month to 14</w:t>
      </w:r>
      <w:r w:rsidRPr="002B3019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of next month</w:t>
      </w:r>
      <w:r w:rsidR="00AE02E2" w:rsidRPr="002B3019">
        <w:rPr>
          <w:sz w:val="24"/>
          <w:szCs w:val="22"/>
        </w:rPr>
        <w:t>.</w:t>
      </w:r>
    </w:p>
    <w:p w:rsidR="00DB0CFD" w:rsidRPr="00DB0CFD" w:rsidRDefault="006D24C3" w:rsidP="00DB0CFD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 w:rsidRPr="0097692D">
        <w:rPr>
          <w:sz w:val="24"/>
          <w:szCs w:val="22"/>
        </w:rPr>
        <w:t>Data shall be filled in the desired format as per the units spe</w:t>
      </w:r>
      <w:r w:rsidR="0097692D" w:rsidRPr="0097692D">
        <w:rPr>
          <w:sz w:val="24"/>
          <w:szCs w:val="22"/>
        </w:rPr>
        <w:t xml:space="preserve">cified in header of each column and </w:t>
      </w:r>
      <w:r w:rsidR="0097692D">
        <w:rPr>
          <w:sz w:val="24"/>
          <w:szCs w:val="22"/>
        </w:rPr>
        <w:t>a</w:t>
      </w:r>
      <w:r w:rsidR="004A2DA3" w:rsidRPr="0097692D">
        <w:rPr>
          <w:sz w:val="24"/>
          <w:szCs w:val="22"/>
        </w:rPr>
        <w:t xml:space="preserve">ll the field shall be </w:t>
      </w:r>
      <w:r w:rsidR="0097692D">
        <w:rPr>
          <w:sz w:val="24"/>
          <w:szCs w:val="22"/>
        </w:rPr>
        <w:t>filled</w:t>
      </w:r>
      <w:r w:rsidR="004A2DA3" w:rsidRPr="0097692D">
        <w:rPr>
          <w:sz w:val="24"/>
          <w:szCs w:val="22"/>
        </w:rPr>
        <w:t xml:space="preserve"> properly.</w:t>
      </w:r>
      <w:r w:rsidR="00DB0CFD">
        <w:rPr>
          <w:sz w:val="24"/>
          <w:szCs w:val="22"/>
        </w:rPr>
        <w:t xml:space="preserve"> Do not insert/delete row column of the format, it may lead to wrong mapping of values due to automated process.</w:t>
      </w:r>
      <w:r w:rsidR="00DB0CFD" w:rsidRPr="00DB0CFD">
        <w:rPr>
          <w:sz w:val="24"/>
          <w:szCs w:val="22"/>
        </w:rPr>
        <w:t xml:space="preserve"> </w:t>
      </w:r>
      <w:r w:rsidR="00DB0CFD">
        <w:rPr>
          <w:sz w:val="24"/>
          <w:szCs w:val="22"/>
        </w:rPr>
        <w:t>Merging of cells may also be avoided.</w:t>
      </w:r>
    </w:p>
    <w:p w:rsidR="0097692D" w:rsidRDefault="0097692D" w:rsidP="008B40DE">
      <w:pPr>
        <w:pStyle w:val="ListParagraph"/>
        <w:numPr>
          <w:ilvl w:val="0"/>
          <w:numId w:val="2"/>
        </w:numPr>
        <w:jc w:val="both"/>
        <w:rPr>
          <w:sz w:val="24"/>
          <w:szCs w:val="22"/>
        </w:rPr>
      </w:pPr>
      <w:r>
        <w:rPr>
          <w:sz w:val="24"/>
          <w:szCs w:val="22"/>
        </w:rPr>
        <w:t>Special Character</w:t>
      </w:r>
      <w:r w:rsidR="008B40DE">
        <w:rPr>
          <w:sz w:val="24"/>
          <w:szCs w:val="22"/>
        </w:rPr>
        <w:t>/text</w:t>
      </w:r>
      <w:r w:rsidR="00682253">
        <w:rPr>
          <w:sz w:val="24"/>
          <w:szCs w:val="22"/>
        </w:rPr>
        <w:t xml:space="preserve"> </w:t>
      </w:r>
      <w:r w:rsidR="008B40DE">
        <w:rPr>
          <w:sz w:val="24"/>
          <w:szCs w:val="22"/>
        </w:rPr>
        <w:t>(comment)</w:t>
      </w:r>
      <w:r>
        <w:rPr>
          <w:sz w:val="24"/>
          <w:szCs w:val="22"/>
        </w:rPr>
        <w:t xml:space="preserve"> could not be filled along-with numeric number, as it affects the database entry and automated system will not consider such values</w:t>
      </w:r>
      <w:r w:rsidR="008B40DE">
        <w:rPr>
          <w:sz w:val="24"/>
          <w:szCs w:val="22"/>
        </w:rPr>
        <w:t>, shall be treated as non-availability of data.</w:t>
      </w:r>
      <w:r w:rsidR="00DB0CFD">
        <w:rPr>
          <w:sz w:val="24"/>
          <w:szCs w:val="22"/>
        </w:rPr>
        <w:t xml:space="preserve"> </w:t>
      </w:r>
      <w:r w:rsidR="008B40DE">
        <w:rPr>
          <w:sz w:val="24"/>
          <w:szCs w:val="22"/>
        </w:rPr>
        <w:t>Comment shall be filled in remark column.</w:t>
      </w:r>
    </w:p>
    <w:sectPr w:rsidR="0097692D" w:rsidSect="00DF27A6">
      <w:pgSz w:w="11909" w:h="16834" w:code="9"/>
      <w:pgMar w:top="1440" w:right="118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03CA"/>
    <w:multiLevelType w:val="hybridMultilevel"/>
    <w:tmpl w:val="C846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2F06"/>
    <w:multiLevelType w:val="hybridMultilevel"/>
    <w:tmpl w:val="C846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E5"/>
    <w:rsid w:val="00085322"/>
    <w:rsid w:val="000B4A80"/>
    <w:rsid w:val="000C1082"/>
    <w:rsid w:val="000C37CE"/>
    <w:rsid w:val="000D5FCF"/>
    <w:rsid w:val="001307CF"/>
    <w:rsid w:val="001B76E0"/>
    <w:rsid w:val="001F1F0E"/>
    <w:rsid w:val="0020021A"/>
    <w:rsid w:val="002271A6"/>
    <w:rsid w:val="002629C4"/>
    <w:rsid w:val="002B3019"/>
    <w:rsid w:val="00305F05"/>
    <w:rsid w:val="0034126A"/>
    <w:rsid w:val="003A315D"/>
    <w:rsid w:val="003E4579"/>
    <w:rsid w:val="004158F1"/>
    <w:rsid w:val="00416BA1"/>
    <w:rsid w:val="004A2DA3"/>
    <w:rsid w:val="004F6EF8"/>
    <w:rsid w:val="005C3C8C"/>
    <w:rsid w:val="00642E26"/>
    <w:rsid w:val="00682253"/>
    <w:rsid w:val="006C46E4"/>
    <w:rsid w:val="006C5A4C"/>
    <w:rsid w:val="006D24C3"/>
    <w:rsid w:val="00722B47"/>
    <w:rsid w:val="00762BE0"/>
    <w:rsid w:val="007A371B"/>
    <w:rsid w:val="008B40DE"/>
    <w:rsid w:val="00940BE9"/>
    <w:rsid w:val="0097692D"/>
    <w:rsid w:val="009A4E37"/>
    <w:rsid w:val="00A22508"/>
    <w:rsid w:val="00A84297"/>
    <w:rsid w:val="00AE02E2"/>
    <w:rsid w:val="00BD1A5E"/>
    <w:rsid w:val="00BD2758"/>
    <w:rsid w:val="00C81CEA"/>
    <w:rsid w:val="00CA4E45"/>
    <w:rsid w:val="00CB308F"/>
    <w:rsid w:val="00CC21DF"/>
    <w:rsid w:val="00D11419"/>
    <w:rsid w:val="00D27DE5"/>
    <w:rsid w:val="00D46FC0"/>
    <w:rsid w:val="00D70061"/>
    <w:rsid w:val="00DB0CFD"/>
    <w:rsid w:val="00DF27A6"/>
    <w:rsid w:val="00E119F2"/>
    <w:rsid w:val="00F26F1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D98B0-4BA5-4B28-B37D-6F55C71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E2"/>
    <w:pPr>
      <w:ind w:left="720"/>
      <w:contextualSpacing/>
    </w:pPr>
  </w:style>
  <w:style w:type="table" w:styleId="TableGrid">
    <w:name w:val="Table Grid"/>
    <w:basedOn w:val="TableNormal"/>
    <w:uiPriority w:val="59"/>
    <w:rsid w:val="0022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7A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960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1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5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7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732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4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8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60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2740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138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742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458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7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433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65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19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56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460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12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2008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82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 Rathour</dc:creator>
  <cp:lastModifiedBy>Suresh</cp:lastModifiedBy>
  <cp:revision>60</cp:revision>
  <cp:lastPrinted>2017-06-09T06:42:00Z</cp:lastPrinted>
  <dcterms:created xsi:type="dcterms:W3CDTF">2017-06-06T10:55:00Z</dcterms:created>
  <dcterms:modified xsi:type="dcterms:W3CDTF">2017-06-09T06:43:00Z</dcterms:modified>
</cp:coreProperties>
</file>